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44D5" w14:textId="15F79C37" w:rsidR="004E4513" w:rsidRPr="006F5F18" w:rsidRDefault="004E4513" w:rsidP="006F5F18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9"/>
          <w:szCs w:val="39"/>
          <w:lang w:eastAsia="pl-PL"/>
        </w:rPr>
      </w:pPr>
      <w:r w:rsidRPr="006F5F18">
        <w:rPr>
          <w:rFonts w:ascii="Times New Roman" w:eastAsia="Times New Roman" w:hAnsi="Times New Roman" w:cs="Times New Roman"/>
          <w:color w:val="000000" w:themeColor="text1"/>
          <w:kern w:val="36"/>
          <w:sz w:val="39"/>
          <w:szCs w:val="39"/>
          <w:lang w:eastAsia="pl-PL"/>
        </w:rPr>
        <w:t>UWAGA !!! Trwa przyjmowanie wniosków w ramach zadań z zakresu rehabilitacji społecznej.</w:t>
      </w:r>
    </w:p>
    <w:p w14:paraId="42AF445F" w14:textId="5E1907B3" w:rsidR="004E4513" w:rsidRPr="006F5F18" w:rsidRDefault="004E4513" w:rsidP="006F5F18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Uprzejmie informujemy, iż t</w:t>
      </w:r>
      <w:r w:rsidRPr="006F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rwa przyjmowanie</w:t>
      </w:r>
      <w:r w:rsidRP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wniosków w ramach zadań z zakresu rehabilitacji społecznej ze środków Państwowego Funduszu Rehabilitacyjnego Osób Niepełnosprawnych, między innymi:</w:t>
      </w:r>
    </w:p>
    <w:p w14:paraId="58DED6DD" w14:textId="0FCCE6DE" w:rsidR="004E4513" w:rsidRPr="006F5F18" w:rsidRDefault="004E4513" w:rsidP="006F5F18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turnusy rehabilitacyjne – osoby z orzeczeniem o stopniu niepełnosprawności              </w:t>
      </w:r>
      <w:r w:rsid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</w:t>
      </w:r>
      <w:r w:rsid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stopniu znacznym i umiarkowanym </w:t>
      </w:r>
      <w:r w:rsidRPr="006F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bez względu kiedy ostatni raz skorzystały      </w:t>
      </w:r>
      <w:r w:rsidR="006F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br/>
      </w:r>
      <w:r w:rsidRPr="006F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z dofinansowania,</w:t>
      </w:r>
    </w:p>
    <w:p w14:paraId="77E5BAC4" w14:textId="5C93BDA6" w:rsidR="004E4513" w:rsidRPr="006F5F18" w:rsidRDefault="004E4513" w:rsidP="006F5F18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przedmioty ortopedyczne, środki pomocnicze i sprzęt rehabilitacyjny</w:t>
      </w:r>
      <w:r w:rsid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bieżnia, rowerek rehabilitacyjny)</w:t>
      </w:r>
      <w:r w:rsidRP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0C21100" w14:textId="77777777" w:rsidR="006F5F18" w:rsidRDefault="004E4513" w:rsidP="006F5F18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bariery architektoniczne</w:t>
      </w:r>
      <w:r w:rsid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</w:p>
    <w:p w14:paraId="3113C68B" w14:textId="77777777" w:rsidR="006F5F18" w:rsidRPr="006F5F18" w:rsidRDefault="006F5F18" w:rsidP="006F5F18">
      <w:pPr>
        <w:pStyle w:val="Akapitzlist"/>
        <w:numPr>
          <w:ilvl w:val="0"/>
          <w:numId w:val="1"/>
        </w:num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3E4">
        <w:rPr>
          <w:rFonts w:ascii="Times New Roman" w:hAnsi="Times New Roman" w:cs="Times New Roman"/>
          <w:color w:val="0D0D0D" w:themeColor="text1" w:themeTint="F2"/>
        </w:rPr>
        <w:t>przystosowania pomieszczeń łazienki i toalety</w:t>
      </w:r>
      <w:r>
        <w:rPr>
          <w:rFonts w:ascii="Times New Roman" w:hAnsi="Times New Roman" w:cs="Times New Roman"/>
          <w:color w:val="0D0D0D" w:themeColor="text1" w:themeTint="F2"/>
        </w:rPr>
        <w:t>,</w:t>
      </w:r>
    </w:p>
    <w:p w14:paraId="65C17EAA" w14:textId="34BE6291" w:rsidR="006F5F18" w:rsidRPr="006F5F18" w:rsidRDefault="006F5F18" w:rsidP="006F5F18">
      <w:pPr>
        <w:pStyle w:val="Akapitzlist"/>
        <w:numPr>
          <w:ilvl w:val="0"/>
          <w:numId w:val="1"/>
        </w:num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3E4">
        <w:rPr>
          <w:rFonts w:ascii="Times New Roman" w:hAnsi="Times New Roman" w:cs="Times New Roman"/>
          <w:color w:val="0D0D0D" w:themeColor="text1" w:themeTint="F2"/>
        </w:rPr>
        <w:t>przystosowania pomieszczenia kuchni dla osoby poruszającej się na wózku inwalidzkim</w:t>
      </w:r>
    </w:p>
    <w:p w14:paraId="3EADE601" w14:textId="06D81185" w:rsidR="006F5F18" w:rsidRPr="006F5F18" w:rsidRDefault="006F5F18" w:rsidP="006F5F18">
      <w:pPr>
        <w:pStyle w:val="Akapitzlist"/>
        <w:numPr>
          <w:ilvl w:val="0"/>
          <w:numId w:val="1"/>
        </w:num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3E4">
        <w:rPr>
          <w:rFonts w:ascii="Times New Roman" w:hAnsi="Times New Roman" w:cs="Times New Roman"/>
          <w:color w:val="0D0D0D" w:themeColor="text1" w:themeTint="F2"/>
        </w:rPr>
        <w:t>przystosowania ciągów komunikacyjnych (np. korytarz, wiatrołap, schody wejściowe, taras),</w:t>
      </w:r>
    </w:p>
    <w:p w14:paraId="2490F313" w14:textId="08A2B7AE" w:rsidR="006F5F18" w:rsidRDefault="006F5F18" w:rsidP="006F5F18">
      <w:pPr>
        <w:pStyle w:val="Akapitzlist"/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bariery </w:t>
      </w:r>
      <w:r w:rsidR="004E4513" w:rsidRP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komunikowaniu się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656D4E0C" w14:textId="77777777" w:rsidR="006F5F18" w:rsidRDefault="006F5F18" w:rsidP="006F5F18">
      <w:pPr>
        <w:pStyle w:val="Akapitzlist"/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D8AB1B" w14:textId="5730B86E" w:rsidR="006F5F18" w:rsidRPr="006F5F18" w:rsidRDefault="006F5F18" w:rsidP="006F5F1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142" w:hanging="283"/>
        <w:jc w:val="center"/>
        <w:rPr>
          <w:rFonts w:ascii="Times New Roman" w:eastAsia="SimSun" w:hAnsi="Times New Roman" w:cs="Times New Roman"/>
          <w:color w:val="0D0D0D" w:themeColor="text1" w:themeTint="F2"/>
          <w:kern w:val="3"/>
        </w:rPr>
      </w:pPr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</w:rPr>
        <w:t xml:space="preserve">ważne orzeczenie o zaliczeniu do znacznego lub umiarkowanego stopnia  </w:t>
      </w:r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</w:rPr>
        <w:br/>
        <w:t xml:space="preserve">      niepełnosprawności, z symbolem przyczyny niepełnosprawności 10-N oraz przedstawią  </w:t>
      </w:r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</w:rPr>
        <w:br/>
        <w:t xml:space="preserve">      zaświadczenie od lekarza specjalisty – neurologa, który stwierdzi zasadność, zakupu C-</w:t>
      </w:r>
      <w:proofErr w:type="spellStart"/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</w:rPr>
        <w:t>Eye</w:t>
      </w:r>
      <w:proofErr w:type="spellEnd"/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</w:rPr>
        <w:t xml:space="preserve">,    </w:t>
      </w:r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</w:rPr>
        <w:br/>
        <w:t xml:space="preserve">      poprzez:</w:t>
      </w:r>
    </w:p>
    <w:p w14:paraId="7A28E4E0" w14:textId="77777777" w:rsidR="006F5F18" w:rsidRPr="006F5F18" w:rsidRDefault="006F5F18" w:rsidP="006F5F18">
      <w:pPr>
        <w:shd w:val="clear" w:color="auto" w:fill="FFFFFF"/>
        <w:spacing w:after="0" w:line="276" w:lineRule="auto"/>
        <w:ind w:left="-142" w:firstLine="351"/>
        <w:jc w:val="center"/>
        <w:rPr>
          <w:rFonts w:ascii="Times New Roman" w:eastAsia="SimSun" w:hAnsi="Times New Roman" w:cs="Times New Roman"/>
          <w:color w:val="0D0D0D" w:themeColor="text1" w:themeTint="F2"/>
          <w:kern w:val="3"/>
        </w:rPr>
      </w:pPr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</w:rPr>
        <w:t xml:space="preserve">- prowadzenie rehabilitacji neurologicznej w przypadku różnego rodzaju zaburzeń </w:t>
      </w:r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</w:rPr>
        <w:br/>
        <w:t xml:space="preserve">           neurologicznych, w tym po ciężkich uszkodzeniach mózgu,</w:t>
      </w:r>
    </w:p>
    <w:p w14:paraId="0DE15CD0" w14:textId="63F272D3" w:rsidR="006F5F18" w:rsidRDefault="006F5F18" w:rsidP="006F5F18">
      <w:pPr>
        <w:shd w:val="clear" w:color="auto" w:fill="FFFFFF"/>
        <w:tabs>
          <w:tab w:val="left" w:pos="993"/>
        </w:tabs>
        <w:spacing w:after="0" w:line="276" w:lineRule="auto"/>
        <w:ind w:left="-142"/>
        <w:jc w:val="center"/>
        <w:rPr>
          <w:rFonts w:ascii="Times New Roman" w:eastAsia="SimSun" w:hAnsi="Times New Roman" w:cs="Times New Roman"/>
          <w:color w:val="0D0D0D" w:themeColor="text1" w:themeTint="F2"/>
          <w:kern w:val="3"/>
        </w:rPr>
      </w:pPr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</w:rPr>
        <w:t xml:space="preserve">- konieczność użycia alternatywnej komunikacji audiowizualnej za pomocą technologii    </w:t>
      </w:r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</w:rPr>
        <w:br/>
        <w:t xml:space="preserve">    śledzenia wzroku użytkownika;</w:t>
      </w:r>
    </w:p>
    <w:p w14:paraId="27CE5006" w14:textId="77777777" w:rsidR="006F5F18" w:rsidRPr="006F5F18" w:rsidRDefault="006F5F18" w:rsidP="006F5F18">
      <w:pPr>
        <w:shd w:val="clear" w:color="auto" w:fill="FFFFFF"/>
        <w:tabs>
          <w:tab w:val="left" w:pos="993"/>
        </w:tabs>
        <w:spacing w:after="0" w:line="276" w:lineRule="auto"/>
        <w:jc w:val="center"/>
        <w:rPr>
          <w:rFonts w:ascii="Times New Roman" w:eastAsia="SimSun" w:hAnsi="Times New Roman" w:cs="Times New Roman"/>
          <w:color w:val="0D0D0D" w:themeColor="text1" w:themeTint="F2"/>
          <w:kern w:val="3"/>
        </w:rPr>
      </w:pPr>
    </w:p>
    <w:p w14:paraId="19B25FB9" w14:textId="3D190FBC" w:rsidR="006F5F18" w:rsidRPr="006F5F18" w:rsidRDefault="006F5F18" w:rsidP="006F5F1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</w:rPr>
        <w:t xml:space="preserve">osoby z niepełnosprawnością w wieku do 16 roku życia, z symbolem przyczyny </w:t>
      </w:r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</w:rPr>
        <w:br/>
        <w:t xml:space="preserve">       niepełnosprawności 12-C</w:t>
      </w:r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  <w:szCs w:val="24"/>
          <w:shd w:val="clear" w:color="auto" w:fill="FFFFFF"/>
        </w:rPr>
        <w:t xml:space="preserve">, </w:t>
      </w:r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  <w:szCs w:val="24"/>
        </w:rPr>
        <w:t xml:space="preserve">którym zakup sprzętu elektronicznego z oprogramowaniem lub </w:t>
      </w:r>
      <w:r w:rsidRPr="006F5F18">
        <w:rPr>
          <w:rFonts w:ascii="Times New Roman" w:eastAsia="SimSun" w:hAnsi="Times New Roman" w:cs="Times New Roman"/>
          <w:color w:val="0D0D0D" w:themeColor="text1" w:themeTint="F2"/>
          <w:kern w:val="3"/>
          <w:szCs w:val="24"/>
        </w:rPr>
        <w:br/>
        <w:t xml:space="preserve">       oprogramowania umożliwi bądź w znacznym stopniu ułatwi kontakt z otoczeniem.</w:t>
      </w:r>
    </w:p>
    <w:p w14:paraId="2BFF0524" w14:textId="77777777" w:rsidR="006F5F18" w:rsidRDefault="006F5F18" w:rsidP="006F5F18">
      <w:pPr>
        <w:pStyle w:val="Akapitzlist"/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33AF347" w14:textId="4143707F" w:rsidR="004E4513" w:rsidRDefault="006F5F18" w:rsidP="006F5F18">
      <w:pPr>
        <w:pStyle w:val="Akapitzlist"/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bariery </w:t>
      </w:r>
      <w:r w:rsidR="004E4513" w:rsidRP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techniczne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533F85D6" w14:textId="77777777" w:rsidR="006F5F18" w:rsidRDefault="006F5F18" w:rsidP="006F5F18">
      <w:pPr>
        <w:pStyle w:val="Akapitzlist"/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F482480" w14:textId="72B14F24" w:rsidR="006F5F18" w:rsidRPr="006F5F18" w:rsidRDefault="006F5F18" w:rsidP="006F5F18">
      <w:pPr>
        <w:pStyle w:val="Akapitzlist"/>
        <w:numPr>
          <w:ilvl w:val="0"/>
          <w:numId w:val="1"/>
        </w:num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3E4">
        <w:rPr>
          <w:rFonts w:ascii="Times New Roman" w:hAnsi="Times New Roman" w:cs="Times New Roman"/>
          <w:color w:val="0D0D0D" w:themeColor="text1" w:themeTint="F2"/>
        </w:rPr>
        <w:t xml:space="preserve">zakup podnośnika wannowego dla osób dotkniętych dysfunkcją narządu ruchu </w:t>
      </w:r>
      <w:r>
        <w:rPr>
          <w:rFonts w:ascii="Times New Roman" w:hAnsi="Times New Roman" w:cs="Times New Roman"/>
          <w:color w:val="0D0D0D" w:themeColor="text1" w:themeTint="F2"/>
        </w:rPr>
        <w:br/>
      </w:r>
      <w:r w:rsidRPr="007C63E4">
        <w:rPr>
          <w:rFonts w:ascii="Times New Roman" w:hAnsi="Times New Roman" w:cs="Times New Roman"/>
          <w:color w:val="0D0D0D" w:themeColor="text1" w:themeTint="F2"/>
        </w:rPr>
        <w:t>(osoby leżące lub poruszające się na wózkach inwalidzkich),</w:t>
      </w:r>
    </w:p>
    <w:p w14:paraId="0CE999F8" w14:textId="672C05B5" w:rsidR="006F5F18" w:rsidRPr="006F5F18" w:rsidRDefault="006F5F18" w:rsidP="006F5F18">
      <w:pPr>
        <w:pStyle w:val="Akapitzlist"/>
        <w:numPr>
          <w:ilvl w:val="0"/>
          <w:numId w:val="1"/>
        </w:num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3E4">
        <w:rPr>
          <w:rFonts w:ascii="Times New Roman" w:hAnsi="Times New Roman" w:cs="Times New Roman"/>
          <w:color w:val="0D0D0D" w:themeColor="text1" w:themeTint="F2"/>
        </w:rPr>
        <w:t>zakup podnośnika  transportowo – kąpielowego dla osób dotkniętych dysfunkcją narządu ruchu (osoby leżące lub poruszające się na wózkach inwalidzkich),</w:t>
      </w:r>
    </w:p>
    <w:p w14:paraId="0F2204DE" w14:textId="46F0575C" w:rsidR="006F5F18" w:rsidRPr="006F5F18" w:rsidRDefault="006F5F18" w:rsidP="006F5F18">
      <w:pPr>
        <w:pStyle w:val="Akapitzlist"/>
        <w:numPr>
          <w:ilvl w:val="0"/>
          <w:numId w:val="1"/>
        </w:num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3E4">
        <w:rPr>
          <w:rFonts w:ascii="Times New Roman" w:hAnsi="Times New Roman" w:cs="Times New Roman"/>
          <w:color w:val="0D0D0D" w:themeColor="text1" w:themeTint="F2"/>
        </w:rPr>
        <w:t xml:space="preserve">zakup siedziska prysznicowego lub wannowego dla osób </w:t>
      </w:r>
      <w:r w:rsidRPr="007C63E4">
        <w:rPr>
          <w:rFonts w:ascii="Times New Roman" w:hAnsi="Times New Roman" w:cs="Times New Roman"/>
          <w:color w:val="0D0D0D" w:themeColor="text1" w:themeTint="F2"/>
        </w:rPr>
        <w:br/>
        <w:t>z dysfunkcją narządu ruchu,</w:t>
      </w:r>
    </w:p>
    <w:p w14:paraId="706348E0" w14:textId="24C8D06B" w:rsidR="006F5F18" w:rsidRPr="006F5F18" w:rsidRDefault="006F5F18" w:rsidP="006F5F18">
      <w:pPr>
        <w:pStyle w:val="Akapitzlist"/>
        <w:numPr>
          <w:ilvl w:val="0"/>
          <w:numId w:val="1"/>
        </w:num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3E4">
        <w:rPr>
          <w:rFonts w:ascii="Times New Roman" w:hAnsi="Times New Roman" w:cs="Times New Roman"/>
          <w:color w:val="0D0D0D" w:themeColor="text1" w:themeTint="F2"/>
        </w:rPr>
        <w:t>zakup krzesła toaletowego dla osób dotkniętych dysfunkcją narządu ruchu</w:t>
      </w:r>
    </w:p>
    <w:p w14:paraId="5AE86129" w14:textId="0D5450FF" w:rsidR="006F5F18" w:rsidRPr="006F5F18" w:rsidRDefault="006F5F18" w:rsidP="006F5F18">
      <w:pPr>
        <w:pStyle w:val="Akapitzlist"/>
        <w:numPr>
          <w:ilvl w:val="0"/>
          <w:numId w:val="1"/>
        </w:num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3E4">
        <w:rPr>
          <w:rFonts w:ascii="Times New Roman" w:hAnsi="Times New Roman" w:cs="Times New Roman"/>
          <w:color w:val="0D0D0D" w:themeColor="text1" w:themeTint="F2"/>
        </w:rPr>
        <w:t>zakup płyty/ kuchni indukcyjnej w przypadku wyposażenia lokalu w kuchnię węglową lub gazową dla osób niedowidzących lub niewidomych</w:t>
      </w:r>
    </w:p>
    <w:p w14:paraId="3F5789D6" w14:textId="55DF3508" w:rsidR="006F5F18" w:rsidRPr="006F5F18" w:rsidRDefault="006F5F18" w:rsidP="006F5F18">
      <w:pPr>
        <w:pStyle w:val="Akapitzlist"/>
        <w:numPr>
          <w:ilvl w:val="0"/>
          <w:numId w:val="1"/>
        </w:num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3E4">
        <w:rPr>
          <w:rFonts w:ascii="Times New Roman" w:hAnsi="Times New Roman" w:cs="Times New Roman"/>
          <w:color w:val="0D0D0D" w:themeColor="text1" w:themeTint="F2"/>
        </w:rPr>
        <w:t>zakup łóżka ortopedycznego / rehabilitacyjnego dla osób leżących, ze znacznym i trwałym niedowładem obu kończyn górnych i obu kończyn dolnych</w:t>
      </w:r>
    </w:p>
    <w:p w14:paraId="08C36D68" w14:textId="734EE77A" w:rsidR="006F5F18" w:rsidRDefault="004E4513" w:rsidP="006F5F18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Więcej informacji pod nr telefonów: 63 280 11 35 / 36.</w:t>
      </w:r>
    </w:p>
    <w:p w14:paraId="359A1E3E" w14:textId="121D4A98" w:rsidR="00867940" w:rsidRPr="006F5F18" w:rsidRDefault="004E4513" w:rsidP="006F5F18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F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Zachęcamy do składania wniosków</w:t>
      </w:r>
      <w:r w:rsidRPr="006F5F18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</w:t>
      </w:r>
    </w:p>
    <w:sectPr w:rsidR="00867940" w:rsidRPr="006F5F18" w:rsidSect="006F5F1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2048A"/>
    <w:multiLevelType w:val="hybridMultilevel"/>
    <w:tmpl w:val="8DFA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40"/>
    <w:rsid w:val="004E4513"/>
    <w:rsid w:val="006F5F18"/>
    <w:rsid w:val="0086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36CD"/>
  <w15:chartTrackingRefBased/>
  <w15:docId w15:val="{D03E949C-EA5A-4745-B840-D6D35E43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5520411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42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Razniewska</dc:creator>
  <cp:keywords/>
  <dc:description/>
  <cp:lastModifiedBy>PCPR</cp:lastModifiedBy>
  <cp:revision>2</cp:revision>
  <dcterms:created xsi:type="dcterms:W3CDTF">2021-06-02T09:47:00Z</dcterms:created>
  <dcterms:modified xsi:type="dcterms:W3CDTF">2021-06-02T09:47:00Z</dcterms:modified>
</cp:coreProperties>
</file>